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AF" w:rsidRDefault="00AA61AF" w:rsidP="00AA61AF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Актуальность программы обусловлена изменениями, происходящими в социуме, когда все больше молодое поколение приобщается к современным направлениям в музыке, имеют желание реализовать свой творческий потенциал на сцене, найти свою оригинальность. Поэтому эстрадное музыкальное искусство точно соответствует интересам современных детей и подростков. Эстрадный вокал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– развития творческих способностей детей. Именно творческие способности стимулируют формирование особых качеств ума: наблюдательности, умению сопоставлять, анализировать, комбинировать, находить связи и зависимости качеств, необходимых современному молодому человеку. Вокал и музыка развивают детские музыкально-творческие способности: голос, слух, чувство ритма, память, речь, мышление, двигательные навыки, координацию и пространственную ориентировку.</w:t>
      </w:r>
    </w:p>
    <w:p w:rsidR="00AA61AF" w:rsidRDefault="00AA61AF" w:rsidP="00AA61AF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Педагогическая целесообразность</w:t>
      </w:r>
      <w:r>
        <w:rPr>
          <w:rFonts w:ascii="Times New Roman" w:hAnsi="Times New Roman"/>
          <w:sz w:val="28"/>
        </w:rPr>
        <w:t xml:space="preserve"> программы в том, что она направлена на удовлетворение эстетических потребностей личности, способствует формированию ее сознания, расширяет жизненный опыт, способствует духовному, социальному и профессиональному становлению личности ребенка. Тематическая направленность программы позволяет наиболее полно раскрывать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 и самореализации через занятия и выступления, тренирует память, музыкальный слух.</w:t>
      </w:r>
    </w:p>
    <w:p w:rsidR="00AA61AF" w:rsidRDefault="00AA61AF" w:rsidP="00AA61AF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предполагает обучение не только правильному и красивому исполнению произведений в данном жанре, но ещё и умение работать с микрофоном, владение сценическим движением и актёрскими навыками.     </w:t>
      </w:r>
    </w:p>
    <w:p w:rsidR="00AA61AF" w:rsidRDefault="00AA61AF" w:rsidP="00AA61AF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освоения программы – базовый, предполагающий развитие музыкальных способностей и вокальных данных детей, мотивации к творческой деятельности, удовлетворение их познавательных интересов в </w:t>
      </w:r>
      <w:r>
        <w:rPr>
          <w:rFonts w:ascii="Times New Roman" w:hAnsi="Times New Roman"/>
          <w:sz w:val="28"/>
        </w:rPr>
        <w:lastRenderedPageBreak/>
        <w:t xml:space="preserve">области эстрадного вокального искусства,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навыков группового и сольного исполнения на уровне практического применения.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F9"/>
    <w:rsid w:val="006C0B77"/>
    <w:rsid w:val="007E43F9"/>
    <w:rsid w:val="008242FF"/>
    <w:rsid w:val="00870751"/>
    <w:rsid w:val="00922C48"/>
    <w:rsid w:val="00AA61A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03B5-4BF5-45E3-8F3D-94E4668B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AF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2025-08-18T12:36:00Z</dcterms:created>
  <dcterms:modified xsi:type="dcterms:W3CDTF">2025-08-18T12:36:00Z</dcterms:modified>
</cp:coreProperties>
</file>